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E7" w:rsidRDefault="004E1BE7" w:rsidP="004E1BE7">
      <w:pPr>
        <w:jc w:val="center"/>
        <w:rPr>
          <w:rFonts w:ascii="Verdana" w:hAnsi="Verdana"/>
          <w:b/>
          <w:szCs w:val="28"/>
          <w:u w:val="single"/>
        </w:rPr>
      </w:pPr>
      <w:r>
        <w:rPr>
          <w:rFonts w:ascii="Verdana" w:hAnsi="Verdana"/>
          <w:b/>
          <w:szCs w:val="28"/>
        </w:rPr>
        <w:t xml:space="preserve">ΠΡΟΣΚΛΗΣΗ ΜΕΤΟΧΩΝ ΤΗΣ ΠΕΠΟΝΟΠΟΥΛΟΣ </w:t>
      </w:r>
      <w:r>
        <w:rPr>
          <w:rFonts w:ascii="Verdana" w:hAnsi="Verdana"/>
          <w:b/>
          <w:szCs w:val="28"/>
          <w:lang w:val="en-US"/>
        </w:rPr>
        <w:t>AE</w:t>
      </w:r>
    </w:p>
    <w:p w:rsidR="004E1BE7" w:rsidRDefault="004E1BE7" w:rsidP="004E1BE7">
      <w:pPr>
        <w:jc w:val="center"/>
        <w:rPr>
          <w:rFonts w:ascii="Verdana" w:hAnsi="Verdana"/>
          <w:b/>
          <w:szCs w:val="28"/>
          <w:u w:val="single"/>
        </w:rPr>
      </w:pPr>
      <w:r>
        <w:rPr>
          <w:rFonts w:ascii="Verdana" w:hAnsi="Verdana"/>
          <w:b/>
          <w:szCs w:val="28"/>
          <w:u w:val="single"/>
        </w:rPr>
        <w:t>ΣΕ ΤΑΚΤΙΚΗ ΓΕΝΙΚΗ ΣΥΝΕΛΕΥΣΗ.</w:t>
      </w:r>
    </w:p>
    <w:p w:rsidR="004E1BE7" w:rsidRDefault="004E1BE7" w:rsidP="004E1BE7">
      <w:pPr>
        <w:jc w:val="both"/>
        <w:rPr>
          <w:rFonts w:ascii="Verdana" w:hAnsi="Verdana"/>
          <w:sz w:val="16"/>
          <w:szCs w:val="16"/>
          <w:u w:val="single"/>
        </w:rPr>
      </w:pPr>
    </w:p>
    <w:p w:rsidR="004E1BE7" w:rsidRDefault="004E1BE7" w:rsidP="004E1BE7">
      <w:pPr>
        <w:jc w:val="both"/>
        <w:rPr>
          <w:rFonts w:ascii="Verdana" w:hAnsi="Verdana"/>
          <w:sz w:val="22"/>
          <w:szCs w:val="22"/>
        </w:rPr>
      </w:pPr>
      <w:r>
        <w:rPr>
          <w:rFonts w:ascii="Verdana" w:hAnsi="Verdana"/>
          <w:sz w:val="22"/>
          <w:szCs w:val="22"/>
        </w:rPr>
        <w:t xml:space="preserve">Σύμφωνα με τον Νόμο και το καταστατικό της Εταιρείας, καλούνται </w:t>
      </w:r>
      <w:r>
        <w:rPr>
          <w:rFonts w:ascii="Verdana" w:hAnsi="Verdana"/>
          <w:b/>
          <w:sz w:val="22"/>
          <w:szCs w:val="22"/>
        </w:rPr>
        <w:t>οι Μέτοχοι της Ανωνύμου Εταιρείας «ΠΕΠΟΝΟΠΟΥΛΟΣ Α.Ε</w:t>
      </w:r>
      <w:r w:rsidR="0012314F">
        <w:rPr>
          <w:rFonts w:ascii="Verdana" w:hAnsi="Verdana"/>
          <w:b/>
          <w:sz w:val="22"/>
          <w:szCs w:val="22"/>
        </w:rPr>
        <w:t>.</w:t>
      </w:r>
      <w:r>
        <w:rPr>
          <w:rFonts w:ascii="Verdana" w:hAnsi="Verdana"/>
          <w:b/>
          <w:sz w:val="22"/>
          <w:szCs w:val="22"/>
        </w:rPr>
        <w:t>»</w:t>
      </w:r>
      <w:r>
        <w:rPr>
          <w:rFonts w:ascii="Verdana" w:hAnsi="Verdana"/>
          <w:sz w:val="22"/>
          <w:szCs w:val="22"/>
        </w:rPr>
        <w:t xml:space="preserve"> σε Τακτική Γενική Συνέλευση στις </w:t>
      </w:r>
      <w:r>
        <w:rPr>
          <w:rFonts w:ascii="Verdana" w:hAnsi="Verdana"/>
          <w:b/>
          <w:sz w:val="22"/>
          <w:szCs w:val="22"/>
        </w:rPr>
        <w:t xml:space="preserve">30 Οκτωβρίου 2023, ημέρα Κυριακή και ώρα 10:00, στην έδρα της Εταιρείας, στη Βιομηχανική Περιοχή Βόλου, </w:t>
      </w:r>
      <w:r>
        <w:rPr>
          <w:rFonts w:ascii="Verdana" w:hAnsi="Verdana"/>
          <w:sz w:val="22"/>
          <w:szCs w:val="22"/>
        </w:rPr>
        <w:t xml:space="preserve">για να συζητήσουν και αποφασίσουν επί των θεμάτων της ημερησίας διάταξης, ως εξής: </w:t>
      </w:r>
    </w:p>
    <w:p w:rsidR="004E1BE7" w:rsidRDefault="004E1BE7" w:rsidP="004E1BE7">
      <w:pPr>
        <w:jc w:val="both"/>
        <w:rPr>
          <w:rFonts w:ascii="Verdana" w:hAnsi="Verdana"/>
          <w:sz w:val="16"/>
          <w:szCs w:val="16"/>
        </w:rPr>
      </w:pPr>
    </w:p>
    <w:p w:rsidR="004E1BE7" w:rsidRDefault="004E1BE7" w:rsidP="004E1BE7">
      <w:pPr>
        <w:jc w:val="both"/>
        <w:rPr>
          <w:rFonts w:ascii="Verdana" w:hAnsi="Verdana"/>
          <w:sz w:val="22"/>
          <w:szCs w:val="22"/>
        </w:rPr>
      </w:pPr>
      <w:r>
        <w:rPr>
          <w:rFonts w:ascii="Verdana" w:hAnsi="Verdana"/>
          <w:b/>
          <w:sz w:val="22"/>
          <w:szCs w:val="22"/>
          <w:u w:val="single"/>
        </w:rPr>
        <w:t>Θέμα 1</w:t>
      </w:r>
      <w:r>
        <w:rPr>
          <w:rFonts w:ascii="Verdana" w:hAnsi="Verdana"/>
          <w:b/>
          <w:sz w:val="22"/>
          <w:szCs w:val="22"/>
          <w:u w:val="single"/>
          <w:vertAlign w:val="superscript"/>
        </w:rPr>
        <w:t>ον</w:t>
      </w:r>
      <w:r>
        <w:rPr>
          <w:rFonts w:ascii="Verdana" w:hAnsi="Verdana"/>
          <w:sz w:val="22"/>
          <w:szCs w:val="22"/>
        </w:rPr>
        <w:t xml:space="preserve">: </w:t>
      </w:r>
      <w:r>
        <w:rPr>
          <w:rFonts w:ascii="Verdana" w:hAnsi="Verdana"/>
          <w:b/>
          <w:sz w:val="22"/>
          <w:szCs w:val="22"/>
        </w:rPr>
        <w:t>Υποβολή και έγκριση των Ετησίων Οικονομικών καταστάσεων, της εταιρικής χρήσης  που έληξε την 31 Δεκεμβρίου 202</w:t>
      </w:r>
      <w:r w:rsidR="0012314F">
        <w:rPr>
          <w:rFonts w:ascii="Verdana" w:hAnsi="Verdana"/>
          <w:b/>
          <w:sz w:val="22"/>
          <w:szCs w:val="22"/>
        </w:rPr>
        <w:t>2</w:t>
      </w:r>
      <w:r>
        <w:rPr>
          <w:rFonts w:ascii="Verdana" w:hAnsi="Verdana"/>
          <w:b/>
          <w:sz w:val="22"/>
          <w:szCs w:val="22"/>
        </w:rPr>
        <w:t>, μαζί με τις εκθέσεις του Διοικητικού Συμβουλίου και των Ελεγκτών.</w:t>
      </w:r>
    </w:p>
    <w:p w:rsidR="004E1BE7" w:rsidRDefault="004E1BE7" w:rsidP="004E1BE7">
      <w:pPr>
        <w:jc w:val="both"/>
        <w:rPr>
          <w:rFonts w:ascii="Verdana" w:hAnsi="Verdana"/>
          <w:sz w:val="16"/>
          <w:szCs w:val="16"/>
        </w:rPr>
      </w:pPr>
    </w:p>
    <w:p w:rsidR="004E1BE7" w:rsidRDefault="004E1BE7" w:rsidP="004E1BE7">
      <w:pPr>
        <w:jc w:val="both"/>
        <w:rPr>
          <w:rFonts w:ascii="Verdana" w:hAnsi="Verdana"/>
          <w:sz w:val="22"/>
          <w:szCs w:val="22"/>
        </w:rPr>
      </w:pPr>
      <w:r>
        <w:rPr>
          <w:rFonts w:ascii="Verdana" w:hAnsi="Verdana"/>
          <w:b/>
          <w:sz w:val="22"/>
          <w:szCs w:val="22"/>
          <w:u w:val="single"/>
        </w:rPr>
        <w:t>Θέμα 2</w:t>
      </w:r>
      <w:r>
        <w:rPr>
          <w:rFonts w:ascii="Verdana" w:hAnsi="Verdana"/>
          <w:b/>
          <w:sz w:val="22"/>
          <w:szCs w:val="22"/>
          <w:u w:val="single"/>
          <w:vertAlign w:val="superscript"/>
        </w:rPr>
        <w:t>ον</w:t>
      </w:r>
      <w:r>
        <w:rPr>
          <w:rFonts w:ascii="Verdana" w:hAnsi="Verdana"/>
          <w:sz w:val="22"/>
          <w:szCs w:val="22"/>
        </w:rPr>
        <w:t xml:space="preserve">: </w:t>
      </w:r>
      <w:r>
        <w:rPr>
          <w:rFonts w:ascii="Verdana" w:hAnsi="Verdana"/>
          <w:b/>
          <w:sz w:val="22"/>
          <w:szCs w:val="22"/>
        </w:rPr>
        <w:t>Έγκριση των αποφάσεων του Διοικητικού Συμβουλίου, που ελήφθησαν κατά την περίοδο 1/1-31/12/2022 και απαλλαγή των μελών του Σώματος και των Ελεγκτών από κάθε ευθύνη απόζημίωσης, για τα πεπραγμένα της υπό κρίσην χρήσης.</w:t>
      </w:r>
    </w:p>
    <w:p w:rsidR="004E1BE7" w:rsidRDefault="004E1BE7" w:rsidP="004E1BE7">
      <w:pPr>
        <w:jc w:val="both"/>
        <w:rPr>
          <w:rFonts w:ascii="Verdana" w:hAnsi="Verdana"/>
          <w:b/>
          <w:sz w:val="16"/>
          <w:szCs w:val="16"/>
        </w:rPr>
      </w:pPr>
    </w:p>
    <w:p w:rsidR="004E1BE7" w:rsidRDefault="004E1BE7" w:rsidP="004E1BE7">
      <w:pPr>
        <w:jc w:val="both"/>
        <w:rPr>
          <w:rFonts w:ascii="Verdana" w:hAnsi="Verdana"/>
          <w:sz w:val="22"/>
          <w:szCs w:val="22"/>
        </w:rPr>
      </w:pPr>
      <w:r>
        <w:rPr>
          <w:rFonts w:ascii="Verdana" w:hAnsi="Verdana"/>
          <w:b/>
          <w:sz w:val="22"/>
          <w:szCs w:val="22"/>
          <w:u w:val="single"/>
        </w:rPr>
        <w:t>Θέμα 3</w:t>
      </w:r>
      <w:r>
        <w:rPr>
          <w:rFonts w:ascii="Verdana" w:hAnsi="Verdana"/>
          <w:b/>
          <w:sz w:val="22"/>
          <w:szCs w:val="22"/>
          <w:u w:val="single"/>
          <w:vertAlign w:val="superscript"/>
        </w:rPr>
        <w:t>ον</w:t>
      </w:r>
      <w:r>
        <w:rPr>
          <w:rFonts w:ascii="Verdana" w:hAnsi="Verdana"/>
          <w:sz w:val="22"/>
          <w:szCs w:val="22"/>
        </w:rPr>
        <w:t xml:space="preserve">: </w:t>
      </w:r>
      <w:r>
        <w:rPr>
          <w:rFonts w:ascii="Verdana" w:hAnsi="Verdana"/>
          <w:b/>
          <w:sz w:val="22"/>
          <w:szCs w:val="22"/>
        </w:rPr>
        <w:t>Ορισμός ενός (1) τακτικού Ορκωτού Ελεγκτή-Λογιστή και ενός αναπληρωματικού του, για την διαχειριστική περίοδο 1/1 – 31/12/2023 και καθορισμός της αμοιβής τους.</w:t>
      </w:r>
    </w:p>
    <w:p w:rsidR="004E1BE7" w:rsidRDefault="004E1BE7" w:rsidP="004E1BE7">
      <w:pPr>
        <w:jc w:val="both"/>
        <w:rPr>
          <w:rFonts w:ascii="Verdana" w:hAnsi="Verdana"/>
          <w:sz w:val="16"/>
          <w:szCs w:val="16"/>
        </w:rPr>
      </w:pPr>
    </w:p>
    <w:p w:rsidR="004E1BE7" w:rsidRDefault="004E1BE7" w:rsidP="004E1BE7">
      <w:pPr>
        <w:jc w:val="both"/>
        <w:rPr>
          <w:rFonts w:ascii="Verdana" w:hAnsi="Verdana"/>
          <w:sz w:val="22"/>
          <w:szCs w:val="22"/>
        </w:rPr>
      </w:pPr>
      <w:r>
        <w:rPr>
          <w:rFonts w:ascii="Verdana" w:hAnsi="Verdana"/>
          <w:b/>
          <w:sz w:val="22"/>
          <w:szCs w:val="22"/>
          <w:u w:val="single"/>
        </w:rPr>
        <w:t>Θέμα 4ον</w:t>
      </w:r>
      <w:r>
        <w:rPr>
          <w:rFonts w:ascii="Verdana" w:hAnsi="Verdana"/>
          <w:sz w:val="22"/>
          <w:szCs w:val="22"/>
        </w:rPr>
        <w:t xml:space="preserve">: </w:t>
      </w:r>
      <w:r>
        <w:rPr>
          <w:rFonts w:ascii="Verdana" w:hAnsi="Verdana"/>
          <w:b/>
          <w:sz w:val="22"/>
          <w:szCs w:val="22"/>
        </w:rPr>
        <w:t>Έγκριση αμοιβών και δαπανών μελών του Διοικητικού Συμβουλίου.</w:t>
      </w:r>
    </w:p>
    <w:p w:rsidR="004E1BE7" w:rsidRDefault="004E1BE7" w:rsidP="004E1BE7">
      <w:pPr>
        <w:jc w:val="both"/>
        <w:rPr>
          <w:rFonts w:ascii="Verdana" w:hAnsi="Verdana"/>
          <w:sz w:val="16"/>
          <w:szCs w:val="16"/>
        </w:rPr>
      </w:pPr>
    </w:p>
    <w:p w:rsidR="004E1BE7" w:rsidRPr="004E1BE7" w:rsidRDefault="004E1BE7" w:rsidP="004E1BE7">
      <w:pPr>
        <w:jc w:val="both"/>
        <w:rPr>
          <w:rFonts w:ascii="Verdana" w:hAnsi="Verdana"/>
          <w:b/>
          <w:sz w:val="22"/>
          <w:szCs w:val="22"/>
        </w:rPr>
      </w:pPr>
      <w:r w:rsidRPr="004E1BE7">
        <w:rPr>
          <w:rFonts w:ascii="Verdana" w:hAnsi="Verdana"/>
          <w:b/>
          <w:sz w:val="22"/>
          <w:szCs w:val="22"/>
          <w:u w:val="single"/>
        </w:rPr>
        <w:t>Θέμα 5</w:t>
      </w:r>
      <w:r w:rsidRPr="004E1BE7">
        <w:rPr>
          <w:rFonts w:ascii="Verdana" w:hAnsi="Verdana"/>
          <w:b/>
          <w:sz w:val="22"/>
          <w:szCs w:val="22"/>
          <w:u w:val="single"/>
          <w:vertAlign w:val="superscript"/>
        </w:rPr>
        <w:t>ον</w:t>
      </w:r>
      <w:r w:rsidRPr="004E1BE7">
        <w:rPr>
          <w:rFonts w:ascii="Verdana" w:hAnsi="Verdana"/>
          <w:b/>
          <w:sz w:val="22"/>
          <w:szCs w:val="22"/>
        </w:rPr>
        <w:t>: Νέο Επενδυτικό πρόγραμμα της Εταιρείας και Αύξηση Μετοχικού Κεφαλαίου.</w:t>
      </w:r>
    </w:p>
    <w:p w:rsidR="004E1BE7" w:rsidRPr="004E1BE7" w:rsidRDefault="004E1BE7" w:rsidP="004E1BE7">
      <w:pPr>
        <w:jc w:val="both"/>
        <w:rPr>
          <w:rFonts w:ascii="Verdana" w:hAnsi="Verdana"/>
          <w:b/>
          <w:sz w:val="16"/>
          <w:szCs w:val="16"/>
          <w:u w:val="single"/>
        </w:rPr>
      </w:pPr>
    </w:p>
    <w:p w:rsidR="004E1BE7" w:rsidRDefault="004E1BE7" w:rsidP="004E1BE7">
      <w:pPr>
        <w:jc w:val="both"/>
        <w:rPr>
          <w:rFonts w:ascii="Verdana" w:hAnsi="Verdana"/>
          <w:sz w:val="22"/>
          <w:szCs w:val="22"/>
        </w:rPr>
      </w:pPr>
      <w:r>
        <w:rPr>
          <w:rFonts w:ascii="Verdana" w:hAnsi="Verdana"/>
          <w:b/>
          <w:sz w:val="22"/>
          <w:szCs w:val="22"/>
          <w:u w:val="single"/>
        </w:rPr>
        <w:t>Θέμα 6</w:t>
      </w:r>
      <w:r>
        <w:rPr>
          <w:rFonts w:ascii="Verdana" w:hAnsi="Verdana"/>
          <w:b/>
          <w:sz w:val="22"/>
          <w:szCs w:val="22"/>
          <w:u w:val="single"/>
          <w:vertAlign w:val="superscript"/>
        </w:rPr>
        <w:t>ον</w:t>
      </w:r>
      <w:r>
        <w:rPr>
          <w:rFonts w:ascii="Verdana" w:hAnsi="Verdana"/>
          <w:sz w:val="22"/>
          <w:szCs w:val="22"/>
        </w:rPr>
        <w:t xml:space="preserve">: </w:t>
      </w:r>
      <w:r>
        <w:rPr>
          <w:rFonts w:ascii="Verdana" w:hAnsi="Verdana"/>
          <w:b/>
          <w:sz w:val="22"/>
          <w:szCs w:val="22"/>
        </w:rPr>
        <w:t>Συζήτηση και λήψη αποφάσεων επί θεμάτων που τυχόν θα προκύψουν κατά τη διάρκεια της Γενικής Συνέλευσης &amp; ενημέρωση Σώματος.</w:t>
      </w:r>
    </w:p>
    <w:p w:rsidR="004E1BE7" w:rsidRDefault="004E1BE7" w:rsidP="004E1BE7">
      <w:pPr>
        <w:jc w:val="both"/>
        <w:rPr>
          <w:rFonts w:ascii="Verdana" w:hAnsi="Verdana"/>
          <w:sz w:val="16"/>
          <w:szCs w:val="16"/>
        </w:rPr>
      </w:pPr>
    </w:p>
    <w:p w:rsidR="004E1BE7" w:rsidRDefault="004E1BE7" w:rsidP="004E1BE7">
      <w:pPr>
        <w:jc w:val="both"/>
        <w:rPr>
          <w:rFonts w:ascii="Verdana" w:hAnsi="Verdana"/>
          <w:b/>
          <w:sz w:val="22"/>
          <w:szCs w:val="22"/>
        </w:rPr>
      </w:pPr>
      <w:r>
        <w:rPr>
          <w:rFonts w:ascii="Verdana" w:hAnsi="Verdana"/>
          <w:b/>
          <w:sz w:val="22"/>
          <w:szCs w:val="22"/>
        </w:rPr>
        <w:t>Όσοι από τους κ.κ</w:t>
      </w:r>
      <w:bookmarkStart w:id="0" w:name="_GoBack"/>
      <w:bookmarkEnd w:id="0"/>
      <w:r>
        <w:rPr>
          <w:rFonts w:ascii="Verdana" w:hAnsi="Verdana"/>
          <w:b/>
          <w:sz w:val="22"/>
          <w:szCs w:val="22"/>
        </w:rPr>
        <w:t>. Μετόχους επιθυμούν και δικαιούνται να μετάσχουν στην Τακτική Γενική Συνέλευση, οφείλουν, σύμφωνα με τον νόμο και το καταστατικό της Εταιρείας, να καταθέσουν τους τίτλους των μετοχών τους στο Ταμείο της Εταιρείας, ή σε οποιαδήποτε Τράπεζα ή στο Ταμείο Παρακαταθηκών και Δανείων και να καταθέσουν τις σχετικές  αποδείξεις και τα έγγραφα αντιπροσωπεύσεως τους, πέντε (5) τουλάχιστον ημέρες πριν την ημερομηνία σύγκλισης της Γενικής Συνέλευσης.</w:t>
      </w:r>
    </w:p>
    <w:p w:rsidR="004E1BE7" w:rsidRDefault="004E1BE7" w:rsidP="004E1BE7">
      <w:pPr>
        <w:jc w:val="both"/>
        <w:rPr>
          <w:rFonts w:ascii="Verdana" w:hAnsi="Verdana"/>
          <w:b/>
          <w:sz w:val="22"/>
          <w:szCs w:val="22"/>
        </w:rPr>
      </w:pPr>
    </w:p>
    <w:p w:rsidR="004E1BE7" w:rsidRDefault="004E1BE7" w:rsidP="004E1BE7">
      <w:pPr>
        <w:jc w:val="both"/>
        <w:rPr>
          <w:rFonts w:ascii="Verdana" w:hAnsi="Verdana"/>
          <w:b/>
          <w:sz w:val="16"/>
          <w:szCs w:val="16"/>
        </w:rPr>
      </w:pPr>
    </w:p>
    <w:p w:rsidR="004E1BE7" w:rsidRDefault="004E1BE7" w:rsidP="004E1BE7">
      <w:pPr>
        <w:jc w:val="center"/>
        <w:rPr>
          <w:rFonts w:ascii="Verdana" w:hAnsi="Verdana"/>
          <w:b/>
          <w:sz w:val="22"/>
          <w:szCs w:val="22"/>
        </w:rPr>
      </w:pPr>
      <w:r>
        <w:rPr>
          <w:rFonts w:ascii="Verdana" w:hAnsi="Verdana"/>
          <w:b/>
          <w:sz w:val="22"/>
          <w:szCs w:val="22"/>
        </w:rPr>
        <w:t>Βόλος, 30 Σεπτεμβρίου 2023.       Το Διοικητικό Συμβούλιο.</w:t>
      </w:r>
    </w:p>
    <w:p w:rsidR="004E1BE7" w:rsidRDefault="004E1BE7" w:rsidP="004E1BE7"/>
    <w:p w:rsidR="007477C6" w:rsidRDefault="007477C6"/>
    <w:sectPr w:rsidR="007477C6" w:rsidSect="004E1BE7">
      <w:headerReference w:type="even" r:id="rId7"/>
      <w:headerReference w:type="default" r:id="rId8"/>
      <w:footerReference w:type="even" r:id="rId9"/>
      <w:footerReference w:type="default" r:id="rId10"/>
      <w:headerReference w:type="first" r:id="rId11"/>
      <w:footerReference w:type="first" r:id="rId12"/>
      <w:pgSz w:w="11906" w:h="16838"/>
      <w:pgMar w:top="1276"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7" w:rsidRDefault="004E1BE7" w:rsidP="004E1BE7">
      <w:r>
        <w:separator/>
      </w:r>
    </w:p>
  </w:endnote>
  <w:endnote w:type="continuationSeparator" w:id="0">
    <w:p w:rsidR="004E1BE7" w:rsidRDefault="004E1BE7" w:rsidP="004E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E7" w:rsidRDefault="004E1B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E7" w:rsidRPr="004E1BE7" w:rsidRDefault="004E1BE7">
    <w:pPr>
      <w:pStyle w:val="a4"/>
      <w:rPr>
        <w:sz w:val="24"/>
        <w:szCs w:val="24"/>
        <w:u w:val="single"/>
      </w:rPr>
    </w:pPr>
    <w:r w:rsidRPr="004E1BE7">
      <w:rPr>
        <w:sz w:val="24"/>
        <w:szCs w:val="24"/>
        <w:u w:val="single"/>
      </w:rPr>
      <w:t>ΒΙΟΜΗΧΑΝΙΚΗ ΠΕΡΙΟΧΗ ΒΟΛΟΥ</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E7" w:rsidRDefault="004E1B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7" w:rsidRDefault="004E1BE7" w:rsidP="004E1BE7">
      <w:r>
        <w:separator/>
      </w:r>
    </w:p>
  </w:footnote>
  <w:footnote w:type="continuationSeparator" w:id="0">
    <w:p w:rsidR="004E1BE7" w:rsidRDefault="004E1BE7" w:rsidP="004E1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E7" w:rsidRDefault="004E1B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E7" w:rsidRPr="004E1BE7" w:rsidRDefault="004E1BE7" w:rsidP="004E1BE7">
    <w:pPr>
      <w:pStyle w:val="a3"/>
      <w:jc w:val="center"/>
      <w:rPr>
        <w:szCs w:val="28"/>
      </w:rPr>
    </w:pPr>
    <w:r w:rsidRPr="004E1BE7">
      <w:rPr>
        <w:szCs w:val="28"/>
        <w:u w:val="single"/>
      </w:rPr>
      <w:t>ΠΕΠΟΝΟΠΟΥΛΟΣ Α.Ε. - ΠΑΓΩΤΑ ΠΗΛΙΟ.</w:t>
    </w:r>
    <w:r w:rsidRPr="004E1BE7">
      <w:rPr>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E7" w:rsidRDefault="004E1B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93"/>
    <w:rsid w:val="0012314F"/>
    <w:rsid w:val="004E1BE7"/>
    <w:rsid w:val="007477C6"/>
    <w:rsid w:val="00EF1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E7"/>
    <w:pPr>
      <w:spacing w:after="0" w:line="240" w:lineRule="auto"/>
    </w:pPr>
    <w:rPr>
      <w:rFonts w:ascii="Times New Roman" w:eastAsia="Times New Roman" w:hAnsi="Times New Roman"/>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1BE7"/>
    <w:pPr>
      <w:tabs>
        <w:tab w:val="center" w:pos="4153"/>
        <w:tab w:val="right" w:pos="8306"/>
      </w:tabs>
    </w:pPr>
  </w:style>
  <w:style w:type="character" w:customStyle="1" w:styleId="Char">
    <w:name w:val="Κεφαλίδα Char"/>
    <w:basedOn w:val="a0"/>
    <w:link w:val="a3"/>
    <w:uiPriority w:val="99"/>
    <w:rsid w:val="004E1BE7"/>
    <w:rPr>
      <w:rFonts w:ascii="Times New Roman" w:eastAsia="Times New Roman" w:hAnsi="Times New Roman"/>
      <w:sz w:val="28"/>
      <w:szCs w:val="20"/>
      <w:lang w:eastAsia="el-GR"/>
    </w:rPr>
  </w:style>
  <w:style w:type="paragraph" w:styleId="a4">
    <w:name w:val="footer"/>
    <w:basedOn w:val="a"/>
    <w:link w:val="Char0"/>
    <w:uiPriority w:val="99"/>
    <w:unhideWhenUsed/>
    <w:rsid w:val="004E1BE7"/>
    <w:pPr>
      <w:tabs>
        <w:tab w:val="center" w:pos="4153"/>
        <w:tab w:val="right" w:pos="8306"/>
      </w:tabs>
    </w:pPr>
  </w:style>
  <w:style w:type="character" w:customStyle="1" w:styleId="Char0">
    <w:name w:val="Υποσέλιδο Char"/>
    <w:basedOn w:val="a0"/>
    <w:link w:val="a4"/>
    <w:uiPriority w:val="99"/>
    <w:rsid w:val="004E1BE7"/>
    <w:rPr>
      <w:rFonts w:ascii="Times New Roman" w:eastAsia="Times New Roman" w:hAnsi="Times New Roman"/>
      <w:sz w:val="28"/>
      <w:szCs w:val="20"/>
      <w:lang w:eastAsia="el-GR"/>
    </w:rPr>
  </w:style>
  <w:style w:type="paragraph" w:styleId="a5">
    <w:name w:val="Balloon Text"/>
    <w:basedOn w:val="a"/>
    <w:link w:val="Char1"/>
    <w:uiPriority w:val="99"/>
    <w:semiHidden/>
    <w:unhideWhenUsed/>
    <w:rsid w:val="004E1BE7"/>
    <w:rPr>
      <w:rFonts w:ascii="Tahoma" w:hAnsi="Tahoma" w:cs="Tahoma"/>
      <w:sz w:val="16"/>
      <w:szCs w:val="16"/>
    </w:rPr>
  </w:style>
  <w:style w:type="character" w:customStyle="1" w:styleId="Char1">
    <w:name w:val="Κείμενο πλαισίου Char"/>
    <w:basedOn w:val="a0"/>
    <w:link w:val="a5"/>
    <w:uiPriority w:val="99"/>
    <w:semiHidden/>
    <w:rsid w:val="004E1BE7"/>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E7"/>
    <w:pPr>
      <w:spacing w:after="0" w:line="240" w:lineRule="auto"/>
    </w:pPr>
    <w:rPr>
      <w:rFonts w:ascii="Times New Roman" w:eastAsia="Times New Roman" w:hAnsi="Times New Roman"/>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1BE7"/>
    <w:pPr>
      <w:tabs>
        <w:tab w:val="center" w:pos="4153"/>
        <w:tab w:val="right" w:pos="8306"/>
      </w:tabs>
    </w:pPr>
  </w:style>
  <w:style w:type="character" w:customStyle="1" w:styleId="Char">
    <w:name w:val="Κεφαλίδα Char"/>
    <w:basedOn w:val="a0"/>
    <w:link w:val="a3"/>
    <w:uiPriority w:val="99"/>
    <w:rsid w:val="004E1BE7"/>
    <w:rPr>
      <w:rFonts w:ascii="Times New Roman" w:eastAsia="Times New Roman" w:hAnsi="Times New Roman"/>
      <w:sz w:val="28"/>
      <w:szCs w:val="20"/>
      <w:lang w:eastAsia="el-GR"/>
    </w:rPr>
  </w:style>
  <w:style w:type="paragraph" w:styleId="a4">
    <w:name w:val="footer"/>
    <w:basedOn w:val="a"/>
    <w:link w:val="Char0"/>
    <w:uiPriority w:val="99"/>
    <w:unhideWhenUsed/>
    <w:rsid w:val="004E1BE7"/>
    <w:pPr>
      <w:tabs>
        <w:tab w:val="center" w:pos="4153"/>
        <w:tab w:val="right" w:pos="8306"/>
      </w:tabs>
    </w:pPr>
  </w:style>
  <w:style w:type="character" w:customStyle="1" w:styleId="Char0">
    <w:name w:val="Υποσέλιδο Char"/>
    <w:basedOn w:val="a0"/>
    <w:link w:val="a4"/>
    <w:uiPriority w:val="99"/>
    <w:rsid w:val="004E1BE7"/>
    <w:rPr>
      <w:rFonts w:ascii="Times New Roman" w:eastAsia="Times New Roman" w:hAnsi="Times New Roman"/>
      <w:sz w:val="28"/>
      <w:szCs w:val="20"/>
      <w:lang w:eastAsia="el-GR"/>
    </w:rPr>
  </w:style>
  <w:style w:type="paragraph" w:styleId="a5">
    <w:name w:val="Balloon Text"/>
    <w:basedOn w:val="a"/>
    <w:link w:val="Char1"/>
    <w:uiPriority w:val="99"/>
    <w:semiHidden/>
    <w:unhideWhenUsed/>
    <w:rsid w:val="004E1BE7"/>
    <w:rPr>
      <w:rFonts w:ascii="Tahoma" w:hAnsi="Tahoma" w:cs="Tahoma"/>
      <w:sz w:val="16"/>
      <w:szCs w:val="16"/>
    </w:rPr>
  </w:style>
  <w:style w:type="character" w:customStyle="1" w:styleId="Char1">
    <w:name w:val="Κείμενο πλαισίου Char"/>
    <w:basedOn w:val="a0"/>
    <w:link w:val="a5"/>
    <w:uiPriority w:val="99"/>
    <w:semiHidden/>
    <w:rsid w:val="004E1BE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1529</Characters>
  <Application>Microsoft Office Word</Application>
  <DocSecurity>0</DocSecurity>
  <Lines>12</Lines>
  <Paragraphs>3</Paragraphs>
  <ScaleCrop>false</ScaleCrop>
  <Company>HP</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pieriskon@outlook.com</dc:creator>
  <cp:keywords/>
  <dc:description/>
  <cp:lastModifiedBy>pieriskon@outlook.com</cp:lastModifiedBy>
  <cp:revision>3</cp:revision>
  <dcterms:created xsi:type="dcterms:W3CDTF">2023-10-06T09:22:00Z</dcterms:created>
  <dcterms:modified xsi:type="dcterms:W3CDTF">2023-10-06T09:33:00Z</dcterms:modified>
</cp:coreProperties>
</file>